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80" w:rsidRDefault="00072D80" w:rsidP="00072D80">
      <w:pPr>
        <w:jc w:val="right"/>
        <w:rPr>
          <w:b/>
          <w:sz w:val="28"/>
          <w:szCs w:val="28"/>
        </w:rPr>
      </w:pPr>
    </w:p>
    <w:p w:rsidR="00072D80" w:rsidRPr="00072D80" w:rsidRDefault="00072D80" w:rsidP="00072D80">
      <w:pPr>
        <w:jc w:val="right"/>
        <w:rPr>
          <w:b/>
          <w:sz w:val="28"/>
          <w:szCs w:val="28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463530" w:rsidP="001541F6">
            <w:pPr>
              <w:rPr>
                <w:b/>
              </w:rPr>
            </w:pPr>
            <w:r w:rsidRPr="00463530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 w:rsidRPr="00B17ECC">
              <w:rPr>
                <w:b/>
                <w:sz w:val="22"/>
                <w:szCs w:val="22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463530" w:rsidP="001541F6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D56978" w:rsidP="00E04B21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Директор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1541F6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1541F6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71497B" w:rsidP="00A03018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15</w:t>
            </w:r>
            <w:r w:rsidR="00E5250C">
              <w:rPr>
                <w:u w:val="single"/>
              </w:rPr>
              <w:t>.1</w:t>
            </w:r>
            <w:r w:rsidR="001B00D0">
              <w:rPr>
                <w:u w:val="single"/>
              </w:rPr>
              <w:t>2</w:t>
            </w:r>
            <w:r w:rsidR="00E5250C">
              <w:rPr>
                <w:u w:val="single"/>
              </w:rPr>
              <w:t>.2017г.</w:t>
            </w:r>
            <w:r w:rsidR="00A03018" w:rsidRPr="00A03018">
              <w:rPr>
                <w:sz w:val="24"/>
                <w:szCs w:val="24"/>
              </w:rPr>
              <w:t xml:space="preserve"> №</w:t>
            </w:r>
            <w:r w:rsidR="00A03018" w:rsidRPr="005A580D">
              <w:rPr>
                <w:u w:val="single"/>
              </w:rPr>
              <w:t xml:space="preserve"> </w:t>
            </w:r>
            <w:r w:rsidR="001B00D0">
              <w:rPr>
                <w:u w:val="single"/>
              </w:rPr>
              <w:t>___</w:t>
            </w:r>
            <w:r w:rsidR="00A367FF">
              <w:rPr>
                <w:u w:val="single"/>
              </w:rPr>
              <w:t>4803</w:t>
            </w:r>
            <w:r w:rsidR="001B00D0">
              <w:rPr>
                <w:u w:val="single"/>
              </w:rPr>
              <w:t>_____</w:t>
            </w:r>
          </w:p>
          <w:p w:rsidR="00A03018" w:rsidRPr="00716A30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71497B">
              <w:rPr>
                <w:bCs/>
              </w:rPr>
              <w:t>ТМЦ</w:t>
            </w:r>
          </w:p>
          <w:p w:rsidR="00A03018" w:rsidRPr="00623BF0" w:rsidRDefault="00A03018" w:rsidP="001541F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9367AD" w:rsidRPr="00A03018" w:rsidRDefault="009367AD" w:rsidP="00A03018">
            <w:pPr>
              <w:jc w:val="right"/>
              <w:rPr>
                <w:sz w:val="24"/>
                <w:szCs w:val="24"/>
              </w:rPr>
            </w:pPr>
          </w:p>
          <w:p w:rsidR="00A03018" w:rsidRPr="00A03018" w:rsidRDefault="009367AD" w:rsidP="00A030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292579">
              <w:rPr>
                <w:sz w:val="24"/>
                <w:szCs w:val="24"/>
              </w:rPr>
              <w:t>В.Н.Грибов</w:t>
            </w:r>
          </w:p>
          <w:p w:rsidR="00A03018" w:rsidRPr="00A03018" w:rsidRDefault="00A03018" w:rsidP="0071497B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</w:t>
            </w:r>
            <w:r w:rsidR="0071497B">
              <w:rPr>
                <w:sz w:val="24"/>
                <w:szCs w:val="24"/>
              </w:rPr>
              <w:t>15</w:t>
            </w:r>
            <w:r w:rsidRPr="00A03018">
              <w:rPr>
                <w:sz w:val="24"/>
                <w:szCs w:val="24"/>
              </w:rPr>
              <w:t>»</w:t>
            </w:r>
            <w:r w:rsidR="00E5250C">
              <w:rPr>
                <w:sz w:val="24"/>
                <w:szCs w:val="24"/>
              </w:rPr>
              <w:t xml:space="preserve"> </w:t>
            </w:r>
            <w:r w:rsidR="001B00D0">
              <w:rPr>
                <w:sz w:val="24"/>
                <w:szCs w:val="24"/>
              </w:rPr>
              <w:t>дека</w:t>
            </w:r>
            <w:r w:rsidR="00E5250C">
              <w:rPr>
                <w:sz w:val="24"/>
                <w:szCs w:val="24"/>
              </w:rPr>
              <w:t xml:space="preserve">бря </w:t>
            </w:r>
            <w:r w:rsidRPr="00A03018">
              <w:rPr>
                <w:sz w:val="24"/>
                <w:szCs w:val="24"/>
              </w:rPr>
              <w:t>201</w:t>
            </w:r>
            <w:r w:rsidR="008E5534">
              <w:rPr>
                <w:sz w:val="24"/>
                <w:szCs w:val="24"/>
              </w:rPr>
              <w:t>7</w:t>
            </w:r>
            <w:r w:rsidRPr="00A03018">
              <w:rPr>
                <w:sz w:val="24"/>
                <w:szCs w:val="24"/>
              </w:rPr>
              <w:t>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986AC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1B00D0">
        <w:rPr>
          <w:b/>
          <w:sz w:val="28"/>
          <w:szCs w:val="28"/>
        </w:rPr>
        <w:t>Бытовой техники</w:t>
      </w:r>
      <w:r w:rsidR="00986AC3">
        <w:rPr>
          <w:b/>
          <w:sz w:val="28"/>
          <w:szCs w:val="28"/>
        </w:rPr>
        <w:t>, мебели бывшей в употреблении</w:t>
      </w:r>
      <w:r w:rsidR="0071497B">
        <w:rPr>
          <w:b/>
          <w:sz w:val="28"/>
          <w:szCs w:val="28"/>
        </w:rPr>
        <w:t xml:space="preserve">, </w:t>
      </w:r>
    </w:p>
    <w:p w:rsidR="0055228D" w:rsidRPr="00532A93" w:rsidRDefault="00986AC3" w:rsidP="0048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металлопроката с длительного хранения</w:t>
      </w:r>
      <w:r w:rsidR="0071497B">
        <w:rPr>
          <w:b/>
          <w:sz w:val="28"/>
          <w:szCs w:val="28"/>
        </w:rPr>
        <w:t xml:space="preserve"> и </w:t>
      </w:r>
      <w:r w:rsidR="005B12F6">
        <w:rPr>
          <w:b/>
          <w:sz w:val="28"/>
          <w:szCs w:val="28"/>
        </w:rPr>
        <w:t>оборудования бывшего в эксплуатации</w:t>
      </w:r>
      <w:r w:rsidR="00883DD5"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986AC3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«Бытовой техники, мебели</w:t>
      </w:r>
      <w:r w:rsidR="00986AC3">
        <w:rPr>
          <w:iCs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бывшей в употреблении</w:t>
      </w:r>
      <w:r w:rsidR="0071497B">
        <w:rPr>
          <w:iCs/>
          <w:spacing w:val="-1"/>
          <w:sz w:val="24"/>
          <w:szCs w:val="24"/>
        </w:rPr>
        <w:t>,</w:t>
      </w:r>
      <w:r w:rsidR="00986AC3" w:rsidRPr="00986AC3">
        <w:rPr>
          <w:iCs/>
          <w:spacing w:val="-1"/>
          <w:sz w:val="24"/>
          <w:szCs w:val="24"/>
        </w:rPr>
        <w:t xml:space="preserve"> металлопроката с длительного хранения</w:t>
      </w:r>
      <w:r w:rsidR="0071497B">
        <w:rPr>
          <w:iCs/>
          <w:spacing w:val="-1"/>
          <w:sz w:val="24"/>
          <w:szCs w:val="24"/>
        </w:rPr>
        <w:t xml:space="preserve"> и </w:t>
      </w:r>
      <w:r w:rsidR="005B12F6">
        <w:rPr>
          <w:iCs/>
          <w:spacing w:val="-1"/>
          <w:sz w:val="24"/>
          <w:szCs w:val="24"/>
        </w:rPr>
        <w:t>оборудования бывшего в эксплуатации</w:t>
      </w:r>
      <w:r w:rsidR="00986AC3" w:rsidRPr="00986AC3">
        <w:rPr>
          <w:iCs/>
          <w:spacing w:val="-1"/>
          <w:sz w:val="24"/>
          <w:szCs w:val="24"/>
        </w:rPr>
        <w:t>»</w:t>
      </w:r>
      <w:r w:rsidRPr="00986AC3">
        <w:rPr>
          <w:iCs/>
          <w:spacing w:val="-1"/>
          <w:sz w:val="24"/>
          <w:szCs w:val="24"/>
        </w:rPr>
        <w:t xml:space="preserve"> </w:t>
      </w:r>
      <w:r w:rsidR="007D2CFA" w:rsidRPr="00986AC3">
        <w:rPr>
          <w:iCs/>
          <w:spacing w:val="-1"/>
          <w:sz w:val="24"/>
          <w:szCs w:val="24"/>
        </w:rPr>
        <w:t xml:space="preserve">в количестве </w:t>
      </w:r>
      <w:r w:rsidR="0071497B">
        <w:rPr>
          <w:iCs/>
          <w:spacing w:val="-1"/>
          <w:sz w:val="24"/>
          <w:szCs w:val="24"/>
        </w:rPr>
        <w:t>3</w:t>
      </w:r>
      <w:r w:rsidR="005B12F6">
        <w:rPr>
          <w:iCs/>
          <w:spacing w:val="-1"/>
          <w:sz w:val="24"/>
          <w:szCs w:val="24"/>
        </w:rPr>
        <w:t>9</w:t>
      </w:r>
      <w:r w:rsidR="00BB3207" w:rsidRPr="00986AC3">
        <w:rPr>
          <w:iCs/>
          <w:spacing w:val="-1"/>
          <w:sz w:val="24"/>
          <w:szCs w:val="24"/>
        </w:rPr>
        <w:t xml:space="preserve"> ном</w:t>
      </w:r>
      <w:r w:rsidR="00071AD1" w:rsidRPr="00986AC3">
        <w:rPr>
          <w:iCs/>
          <w:spacing w:val="-1"/>
          <w:sz w:val="24"/>
          <w:szCs w:val="24"/>
        </w:rPr>
        <w:t>ен</w:t>
      </w:r>
      <w:r w:rsidR="00AC1194" w:rsidRPr="00986AC3">
        <w:rPr>
          <w:iCs/>
          <w:spacing w:val="-1"/>
          <w:sz w:val="24"/>
          <w:szCs w:val="24"/>
        </w:rPr>
        <w:t>клатурн</w:t>
      </w:r>
      <w:r w:rsidR="0093050B" w:rsidRPr="00986AC3">
        <w:rPr>
          <w:iCs/>
          <w:spacing w:val="-1"/>
          <w:sz w:val="24"/>
          <w:szCs w:val="24"/>
        </w:rPr>
        <w:t>ых</w:t>
      </w:r>
      <w:r w:rsidR="00AC1194" w:rsidRPr="00986AC3">
        <w:rPr>
          <w:iCs/>
          <w:spacing w:val="-1"/>
          <w:sz w:val="24"/>
          <w:szCs w:val="24"/>
        </w:rPr>
        <w:t xml:space="preserve"> позици</w:t>
      </w:r>
      <w:r w:rsidR="0093050B" w:rsidRPr="00986AC3">
        <w:rPr>
          <w:iCs/>
          <w:spacing w:val="-1"/>
          <w:sz w:val="24"/>
          <w:szCs w:val="24"/>
        </w:rPr>
        <w:t>й</w:t>
      </w:r>
      <w:r w:rsidR="0097288A" w:rsidRPr="00986AC3">
        <w:rPr>
          <w:iCs/>
          <w:spacing w:val="-1"/>
          <w:sz w:val="24"/>
          <w:szCs w:val="24"/>
        </w:rPr>
        <w:t xml:space="preserve"> (</w:t>
      </w:r>
      <w:r w:rsidR="0071497B">
        <w:rPr>
          <w:iCs/>
          <w:spacing w:val="-1"/>
          <w:sz w:val="24"/>
          <w:szCs w:val="24"/>
        </w:rPr>
        <w:t>3</w:t>
      </w:r>
      <w:r w:rsidR="005B12F6">
        <w:rPr>
          <w:iCs/>
          <w:spacing w:val="-1"/>
          <w:sz w:val="24"/>
          <w:szCs w:val="24"/>
        </w:rPr>
        <w:t>9</w:t>
      </w:r>
      <w:r w:rsidR="0097288A" w:rsidRPr="00986AC3">
        <w:rPr>
          <w:iCs/>
          <w:spacing w:val="-1"/>
          <w:sz w:val="24"/>
          <w:szCs w:val="24"/>
        </w:rPr>
        <w:t xml:space="preserve"> лотов)</w:t>
      </w:r>
      <w:r w:rsidR="00273287" w:rsidRPr="00986AC3">
        <w:rPr>
          <w:iCs/>
          <w:spacing w:val="-1"/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1541F6">
        <w:rPr>
          <w:sz w:val="24"/>
          <w:szCs w:val="24"/>
        </w:rPr>
        <w:t xml:space="preserve">Начальник </w:t>
      </w:r>
      <w:r w:rsidR="00072D80">
        <w:rPr>
          <w:sz w:val="24"/>
          <w:szCs w:val="24"/>
        </w:rPr>
        <w:t>ООПиОД</w:t>
      </w:r>
      <w:r w:rsidR="000F1767">
        <w:rPr>
          <w:sz w:val="24"/>
          <w:szCs w:val="24"/>
        </w:rPr>
        <w:t xml:space="preserve">, </w:t>
      </w:r>
      <w:r w:rsidR="001541F6">
        <w:rPr>
          <w:sz w:val="24"/>
          <w:szCs w:val="24"/>
        </w:rPr>
        <w:t>Сандрыкин</w:t>
      </w:r>
      <w:r w:rsidR="00F4270C">
        <w:rPr>
          <w:sz w:val="24"/>
          <w:szCs w:val="24"/>
        </w:rPr>
        <w:t xml:space="preserve"> </w:t>
      </w:r>
      <w:r w:rsidR="001541F6">
        <w:rPr>
          <w:sz w:val="24"/>
          <w:szCs w:val="24"/>
        </w:rPr>
        <w:t>В</w:t>
      </w:r>
      <w:r w:rsidR="00F4270C">
        <w:rPr>
          <w:sz w:val="24"/>
          <w:szCs w:val="24"/>
        </w:rPr>
        <w:t>.</w:t>
      </w:r>
      <w:r w:rsidR="001541F6">
        <w:rPr>
          <w:sz w:val="24"/>
          <w:szCs w:val="24"/>
        </w:rPr>
        <w:t>А</w:t>
      </w:r>
      <w:r w:rsidR="00F4270C">
        <w:rPr>
          <w:sz w:val="24"/>
          <w:szCs w:val="24"/>
        </w:rPr>
        <w:t>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1541F6">
        <w:rPr>
          <w:sz w:val="24"/>
          <w:szCs w:val="24"/>
        </w:rPr>
        <w:t>4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15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07</w:t>
      </w:r>
      <w:r w:rsidR="00F4270C">
        <w:rPr>
          <w:sz w:val="24"/>
          <w:szCs w:val="24"/>
        </w:rPr>
        <w:t>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-mail:</w:t>
      </w:r>
      <w:r w:rsidR="00F4270C">
        <w:rPr>
          <w:sz w:val="24"/>
          <w:szCs w:val="24"/>
        </w:rPr>
        <w:t xml:space="preserve"> </w:t>
      </w:r>
      <w:r w:rsidR="001541F6" w:rsidRPr="001541F6">
        <w:rPr>
          <w:sz w:val="24"/>
          <w:szCs w:val="24"/>
        </w:rPr>
        <w:t>sandrykin@sibregionprom.ru</w:t>
      </w:r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Бытов</w:t>
      </w:r>
      <w:r w:rsidR="00986AC3">
        <w:rPr>
          <w:iCs/>
          <w:spacing w:val="-1"/>
          <w:sz w:val="24"/>
          <w:szCs w:val="24"/>
        </w:rPr>
        <w:t>ая</w:t>
      </w:r>
      <w:r w:rsidR="00986AC3" w:rsidRPr="00986AC3">
        <w:rPr>
          <w:iCs/>
          <w:spacing w:val="-1"/>
          <w:sz w:val="24"/>
          <w:szCs w:val="24"/>
        </w:rPr>
        <w:t xml:space="preserve"> техник</w:t>
      </w:r>
      <w:r w:rsidR="00986AC3">
        <w:rPr>
          <w:iCs/>
          <w:spacing w:val="-1"/>
          <w:sz w:val="24"/>
          <w:szCs w:val="24"/>
        </w:rPr>
        <w:t>а</w:t>
      </w:r>
      <w:r w:rsidR="00986AC3" w:rsidRPr="00986AC3">
        <w:rPr>
          <w:iCs/>
          <w:spacing w:val="-1"/>
          <w:sz w:val="24"/>
          <w:szCs w:val="24"/>
        </w:rPr>
        <w:t>, мебел</w:t>
      </w:r>
      <w:r w:rsidR="00986AC3">
        <w:rPr>
          <w:iCs/>
          <w:spacing w:val="-1"/>
          <w:sz w:val="24"/>
          <w:szCs w:val="24"/>
        </w:rPr>
        <w:t>ь (</w:t>
      </w:r>
      <w:r w:rsidR="00986AC3" w:rsidRPr="00986AC3">
        <w:rPr>
          <w:iCs/>
          <w:spacing w:val="-1"/>
          <w:sz w:val="24"/>
          <w:szCs w:val="24"/>
        </w:rPr>
        <w:t>бывш</w:t>
      </w:r>
      <w:r w:rsidR="00986AC3">
        <w:rPr>
          <w:iCs/>
          <w:spacing w:val="-1"/>
          <w:sz w:val="24"/>
          <w:szCs w:val="24"/>
        </w:rPr>
        <w:t>ие</w:t>
      </w:r>
      <w:r w:rsidR="00986AC3" w:rsidRPr="00986AC3">
        <w:rPr>
          <w:iCs/>
          <w:spacing w:val="-1"/>
          <w:sz w:val="24"/>
          <w:szCs w:val="24"/>
        </w:rPr>
        <w:t xml:space="preserve"> в употреблении</w:t>
      </w:r>
      <w:r w:rsidR="0071497B">
        <w:rPr>
          <w:iCs/>
          <w:spacing w:val="-1"/>
          <w:sz w:val="24"/>
          <w:szCs w:val="24"/>
        </w:rPr>
        <w:t>),</w:t>
      </w:r>
      <w:r w:rsidR="0071497B" w:rsidRPr="00986AC3">
        <w:rPr>
          <w:iCs/>
          <w:spacing w:val="-1"/>
          <w:sz w:val="24"/>
          <w:szCs w:val="24"/>
        </w:rPr>
        <w:t xml:space="preserve"> металлопрокат с длительного хранения</w:t>
      </w:r>
      <w:r w:rsidR="0071497B">
        <w:rPr>
          <w:iCs/>
          <w:spacing w:val="-1"/>
          <w:sz w:val="24"/>
          <w:szCs w:val="24"/>
        </w:rPr>
        <w:t xml:space="preserve"> и </w:t>
      </w:r>
      <w:r w:rsidR="005B12F6">
        <w:rPr>
          <w:iCs/>
          <w:spacing w:val="-1"/>
          <w:sz w:val="24"/>
          <w:szCs w:val="24"/>
        </w:rPr>
        <w:t>оборудование бывшеее в эксплуатации</w:t>
      </w:r>
      <w:r w:rsidR="005B12F6">
        <w:rPr>
          <w:color w:val="000000"/>
          <w:spacing w:val="-1"/>
          <w:sz w:val="24"/>
          <w:szCs w:val="24"/>
        </w:rPr>
        <w:t xml:space="preserve"> </w:t>
      </w:r>
      <w:r w:rsidR="00072D80">
        <w:rPr>
          <w:color w:val="000000"/>
          <w:spacing w:val="-1"/>
          <w:sz w:val="24"/>
          <w:szCs w:val="24"/>
        </w:rPr>
        <w:t>в соответствии с Приложением №1</w:t>
      </w:r>
      <w:r w:rsidR="00072D80" w:rsidRPr="007711D1">
        <w:rPr>
          <w:iCs/>
          <w:spacing w:val="-1"/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71497B">
        <w:rPr>
          <w:color w:val="000000"/>
          <w:spacing w:val="-1"/>
          <w:sz w:val="24"/>
          <w:szCs w:val="24"/>
        </w:rPr>
        <w:t>3</w:t>
      </w:r>
      <w:r w:rsidR="005B12F6">
        <w:rPr>
          <w:color w:val="000000"/>
          <w:spacing w:val="-1"/>
          <w:sz w:val="24"/>
          <w:szCs w:val="24"/>
        </w:rPr>
        <w:t>9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</w:t>
      </w:r>
      <w:r w:rsidR="0093050B">
        <w:rPr>
          <w:color w:val="000000"/>
          <w:spacing w:val="-1"/>
          <w:sz w:val="24"/>
          <w:szCs w:val="24"/>
        </w:rPr>
        <w:t>ых</w:t>
      </w:r>
      <w:r w:rsidR="00E72887">
        <w:rPr>
          <w:color w:val="000000"/>
          <w:spacing w:val="-1"/>
          <w:sz w:val="24"/>
          <w:szCs w:val="24"/>
        </w:rPr>
        <w:t xml:space="preserve"> позици</w:t>
      </w:r>
      <w:r w:rsidR="0093050B">
        <w:rPr>
          <w:color w:val="000000"/>
          <w:spacing w:val="-1"/>
          <w:sz w:val="24"/>
          <w:szCs w:val="24"/>
        </w:rPr>
        <w:t>й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</w:t>
      </w:r>
      <w:r w:rsidR="00505D1F">
        <w:rPr>
          <w:sz w:val="24"/>
          <w:szCs w:val="24"/>
        </w:rPr>
        <w:t>1</w:t>
      </w:r>
      <w:r w:rsidR="00777AEF">
        <w:rPr>
          <w:sz w:val="24"/>
          <w:szCs w:val="24"/>
        </w:rPr>
        <w:t xml:space="preserve">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93050B">
        <w:rPr>
          <w:b/>
          <w:spacing w:val="-5"/>
          <w:sz w:val="24"/>
          <w:szCs w:val="24"/>
        </w:rPr>
        <w:t xml:space="preserve"> 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072D80">
        <w:rPr>
          <w:b/>
          <w:sz w:val="24"/>
          <w:szCs w:val="24"/>
        </w:rPr>
        <w:t xml:space="preserve"> </w:t>
      </w:r>
      <w:r w:rsidR="000F1767">
        <w:rPr>
          <w:sz w:val="24"/>
          <w:szCs w:val="24"/>
        </w:rPr>
        <w:t>самовывоз</w:t>
      </w:r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 xml:space="preserve">в течение </w:t>
      </w:r>
      <w:r w:rsidR="00072D80">
        <w:rPr>
          <w:sz w:val="24"/>
          <w:szCs w:val="24"/>
        </w:rPr>
        <w:t>5</w:t>
      </w:r>
      <w:r w:rsidR="000F1767">
        <w:rPr>
          <w:sz w:val="24"/>
          <w:szCs w:val="24"/>
        </w:rPr>
        <w:t xml:space="preserve">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Северск, </w:t>
      </w:r>
      <w:r w:rsidR="00777AEF">
        <w:rPr>
          <w:sz w:val="24"/>
          <w:szCs w:val="24"/>
        </w:rPr>
        <w:t>Автодорога 14/19, зд.7</w:t>
      </w:r>
      <w:r w:rsidR="00986AC3">
        <w:rPr>
          <w:sz w:val="24"/>
          <w:szCs w:val="24"/>
        </w:rPr>
        <w:t>3.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обл, Северск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072D80">
        <w:rPr>
          <w:color w:val="000000"/>
          <w:sz w:val="24"/>
          <w:szCs w:val="24"/>
        </w:rPr>
        <w:t>декабрь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</w:t>
      </w:r>
      <w:r w:rsidR="0089682B">
        <w:rPr>
          <w:sz w:val="24"/>
          <w:szCs w:val="24"/>
        </w:rPr>
        <w:t>7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Северск, </w:t>
      </w:r>
      <w:r w:rsidR="00BC049F">
        <w:rPr>
          <w:sz w:val="24"/>
          <w:szCs w:val="24"/>
        </w:rPr>
        <w:t xml:space="preserve">а/я 422, либо передать в </w:t>
      </w:r>
      <w:r w:rsidR="00BC049F">
        <w:rPr>
          <w:sz w:val="24"/>
          <w:szCs w:val="24"/>
        </w:rPr>
        <w:lastRenderedPageBreak/>
        <w:t xml:space="preserve">приемную директора по адресу г.Северск,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«С</w:t>
      </w:r>
      <w:r w:rsidR="00BC049F">
        <w:rPr>
          <w:sz w:val="24"/>
          <w:szCs w:val="24"/>
        </w:rPr>
        <w:t>ибРегионПромсервис</w:t>
      </w:r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</w:t>
      </w:r>
      <w:r w:rsidR="00505D1F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505D1F">
        <w:rPr>
          <w:sz w:val="24"/>
          <w:szCs w:val="24"/>
        </w:rPr>
        <w:t>1</w:t>
      </w:r>
      <w:r w:rsidRPr="00BC049F">
        <w:rPr>
          <w:sz w:val="24"/>
          <w:szCs w:val="24"/>
        </w:rPr>
        <w:t xml:space="preserve"> к 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97288A" w:rsidRDefault="00777AEF" w:rsidP="00AD441C">
      <w:pPr>
        <w:jc w:val="both"/>
        <w:rPr>
          <w:color w:val="000000" w:themeColor="text1"/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71497B">
        <w:rPr>
          <w:iCs/>
          <w:color w:val="000000" w:themeColor="text1"/>
          <w:spacing w:val="4"/>
          <w:sz w:val="24"/>
          <w:szCs w:val="24"/>
        </w:rPr>
        <w:t>18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» </w:t>
      </w:r>
      <w:r w:rsidR="00986AC3">
        <w:rPr>
          <w:iCs/>
          <w:color w:val="000000" w:themeColor="text1"/>
          <w:spacing w:val="4"/>
          <w:sz w:val="24"/>
          <w:szCs w:val="24"/>
        </w:rPr>
        <w:t>дека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бря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г. </w:t>
      </w:r>
      <w:r w:rsidR="00105F2D" w:rsidRPr="0097288A">
        <w:rPr>
          <w:iCs/>
          <w:color w:val="000000" w:themeColor="text1"/>
          <w:spacing w:val="4"/>
          <w:sz w:val="24"/>
          <w:szCs w:val="24"/>
        </w:rPr>
        <w:t>1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0</w:t>
      </w:r>
      <w:r w:rsidR="00105F2D" w:rsidRPr="0097288A">
        <w:rPr>
          <w:iCs/>
          <w:color w:val="000000" w:themeColor="text1"/>
          <w:spacing w:val="4"/>
          <w:sz w:val="24"/>
          <w:szCs w:val="24"/>
        </w:rPr>
        <w:t xml:space="preserve">:00 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по местному времени.</w:t>
      </w:r>
    </w:p>
    <w:p w:rsidR="00A75CC6" w:rsidRPr="0097288A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00" w:themeColor="text1"/>
          <w:spacing w:val="4"/>
          <w:sz w:val="24"/>
          <w:szCs w:val="24"/>
        </w:rPr>
      </w:pPr>
      <w:r w:rsidRPr="0097288A">
        <w:rPr>
          <w:b/>
          <w:color w:val="000000" w:themeColor="text1"/>
          <w:sz w:val="24"/>
          <w:szCs w:val="24"/>
        </w:rPr>
        <w:t xml:space="preserve">Дата и время окончания подачи </w:t>
      </w:r>
      <w:r w:rsidR="00F030F2" w:rsidRPr="0097288A">
        <w:rPr>
          <w:b/>
          <w:color w:val="000000" w:themeColor="text1"/>
          <w:sz w:val="24"/>
          <w:szCs w:val="24"/>
        </w:rPr>
        <w:t>заявок</w:t>
      </w:r>
      <w:r w:rsidRPr="0097288A">
        <w:rPr>
          <w:b/>
          <w:color w:val="000000" w:themeColor="text1"/>
          <w:sz w:val="24"/>
          <w:szCs w:val="24"/>
        </w:rPr>
        <w:t xml:space="preserve">: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71497B">
        <w:rPr>
          <w:iCs/>
          <w:color w:val="000000" w:themeColor="text1"/>
          <w:spacing w:val="4"/>
          <w:sz w:val="24"/>
          <w:szCs w:val="24"/>
        </w:rPr>
        <w:t>2</w:t>
      </w:r>
      <w:r w:rsidR="00986AC3">
        <w:rPr>
          <w:iCs/>
          <w:color w:val="000000" w:themeColor="text1"/>
          <w:spacing w:val="4"/>
          <w:sz w:val="24"/>
          <w:szCs w:val="24"/>
        </w:rPr>
        <w:t>2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»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 xml:space="preserve"> 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 xml:space="preserve">декабря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г.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1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:00</w:t>
      </w:r>
      <w:r w:rsidR="00905167" w:rsidRPr="0097288A">
        <w:rPr>
          <w:iCs/>
          <w:color w:val="000000" w:themeColor="text1"/>
          <w:spacing w:val="4"/>
          <w:sz w:val="24"/>
          <w:szCs w:val="24"/>
        </w:rPr>
        <w:t xml:space="preserve"> по м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естному</w:t>
      </w:r>
      <w:r w:rsidR="00905167" w:rsidRPr="0097288A">
        <w:rPr>
          <w:iCs/>
          <w:color w:val="000000" w:themeColor="text1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97288A">
        <w:rPr>
          <w:b/>
          <w:color w:val="000000" w:themeColor="text1"/>
          <w:sz w:val="24"/>
          <w:szCs w:val="24"/>
        </w:rPr>
        <w:t xml:space="preserve">Место и дата </w:t>
      </w:r>
      <w:r w:rsidR="00024985" w:rsidRPr="0097288A">
        <w:rPr>
          <w:b/>
          <w:color w:val="000000" w:themeColor="text1"/>
          <w:sz w:val="24"/>
          <w:szCs w:val="24"/>
        </w:rPr>
        <w:t xml:space="preserve">вскрытия конвертов, </w:t>
      </w:r>
      <w:r w:rsidRPr="0097288A">
        <w:rPr>
          <w:b/>
          <w:color w:val="000000" w:themeColor="text1"/>
          <w:sz w:val="24"/>
          <w:szCs w:val="24"/>
        </w:rPr>
        <w:t xml:space="preserve">рассмотрения </w:t>
      </w:r>
      <w:r w:rsidR="007C457D" w:rsidRPr="0097288A">
        <w:rPr>
          <w:b/>
          <w:color w:val="000000" w:themeColor="text1"/>
          <w:sz w:val="24"/>
          <w:szCs w:val="24"/>
        </w:rPr>
        <w:t>заявок</w:t>
      </w:r>
      <w:r w:rsidR="00024985" w:rsidRPr="0097288A">
        <w:rPr>
          <w:b/>
          <w:color w:val="000000" w:themeColor="text1"/>
          <w:sz w:val="24"/>
          <w:szCs w:val="24"/>
        </w:rPr>
        <w:t xml:space="preserve"> и подведения</w:t>
      </w:r>
      <w:r w:rsidRPr="0097288A">
        <w:rPr>
          <w:b/>
          <w:color w:val="000000" w:themeColor="text1"/>
          <w:sz w:val="24"/>
          <w:szCs w:val="24"/>
        </w:rPr>
        <w:t xml:space="preserve"> итогов: </w:t>
      </w:r>
      <w:r w:rsidR="00024985" w:rsidRPr="0097288A">
        <w:rPr>
          <w:color w:val="000000" w:themeColor="text1"/>
          <w:sz w:val="24"/>
          <w:szCs w:val="24"/>
        </w:rPr>
        <w:t xml:space="preserve">Вскрытие конвертов: </w:t>
      </w:r>
      <w:r w:rsidR="00C16AB8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71497B">
        <w:rPr>
          <w:iCs/>
          <w:color w:val="000000" w:themeColor="text1"/>
          <w:spacing w:val="4"/>
          <w:sz w:val="24"/>
          <w:szCs w:val="24"/>
        </w:rPr>
        <w:t>25</w:t>
      </w:r>
      <w:r w:rsidR="00C16AB8" w:rsidRPr="0097288A">
        <w:rPr>
          <w:iCs/>
          <w:color w:val="000000" w:themeColor="text1"/>
          <w:spacing w:val="4"/>
          <w:sz w:val="24"/>
          <w:szCs w:val="24"/>
        </w:rPr>
        <w:t xml:space="preserve">» 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декабря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г., Рассмотрение</w:t>
      </w:r>
      <w:r w:rsidR="00024985" w:rsidRPr="00024985">
        <w:rPr>
          <w:iCs/>
          <w:spacing w:val="4"/>
          <w:sz w:val="24"/>
          <w:szCs w:val="24"/>
        </w:rPr>
        <w:t xml:space="preserve">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</w:t>
      </w:r>
      <w:r w:rsidR="00505D1F">
        <w:rPr>
          <w:sz w:val="24"/>
          <w:szCs w:val="24"/>
        </w:rPr>
        <w:t>2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 xml:space="preserve"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</w:t>
      </w:r>
      <w:r w:rsidR="00072D80">
        <w:rPr>
          <w:sz w:val="24"/>
          <w:szCs w:val="24"/>
        </w:rPr>
        <w:t xml:space="preserve">и акта приема-передачи </w:t>
      </w:r>
      <w:r w:rsidRPr="00F030F2">
        <w:rPr>
          <w:sz w:val="24"/>
          <w:szCs w:val="24"/>
        </w:rPr>
        <w:t>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>, разместив извещение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- заключение договора осуществляется только по форме типового договора купли-продажи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 «С</w:t>
      </w:r>
      <w:r w:rsidR="007C457D">
        <w:rPr>
          <w:sz w:val="24"/>
          <w:szCs w:val="24"/>
        </w:rPr>
        <w:t>ибРегионПромсервис</w:t>
      </w:r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="00505D1F" w:rsidRPr="007711D1">
        <w:rPr>
          <w:sz w:val="24"/>
          <w:szCs w:val="24"/>
        </w:rPr>
        <w:t>Перечень товара.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505D1F" w:rsidRPr="007711D1">
        <w:rPr>
          <w:sz w:val="24"/>
          <w:szCs w:val="24"/>
        </w:rPr>
        <w:t>Форма заявки о подаче предложения (оферты).</w:t>
      </w:r>
    </w:p>
    <w:p w:rsidR="00CF6229" w:rsidRDefault="007C457D" w:rsidP="005B12F6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 xml:space="preserve">Начальник </w:t>
      </w:r>
      <w:r w:rsidR="00072D80">
        <w:rPr>
          <w:bCs/>
          <w:snapToGrid w:val="0"/>
          <w:sz w:val="24"/>
          <w:szCs w:val="24"/>
        </w:rPr>
        <w:t>ООПиОД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.Сандрыкин</w:t>
      </w:r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>Приложение</w:t>
      </w:r>
      <w:r w:rsidR="00505D1F">
        <w:rPr>
          <w:b/>
          <w:sz w:val="28"/>
          <w:szCs w:val="24"/>
        </w:rPr>
        <w:t xml:space="preserve"> №2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D82CFD">
        <w:rPr>
          <w:szCs w:val="24"/>
        </w:rPr>
        <w:t>7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r w:rsidRPr="00636414">
        <w:rPr>
          <w:b/>
          <w:szCs w:val="24"/>
        </w:rPr>
        <w:t xml:space="preserve">Изучив извещение о реализации </w:t>
      </w:r>
      <w:r w:rsidR="0071497B" w:rsidRPr="0071497B">
        <w:rPr>
          <w:b/>
          <w:szCs w:val="24"/>
        </w:rPr>
        <w:t>«</w:t>
      </w:r>
      <w:r w:rsidR="0071497B" w:rsidRPr="0071497B">
        <w:rPr>
          <w:b/>
          <w:iCs/>
          <w:spacing w:val="-1"/>
          <w:szCs w:val="24"/>
        </w:rPr>
        <w:t>Бытовой техники, мебели бывшей в употреблении</w:t>
      </w:r>
      <w:r w:rsidR="0071497B">
        <w:rPr>
          <w:b/>
          <w:iCs/>
          <w:spacing w:val="-1"/>
          <w:szCs w:val="24"/>
        </w:rPr>
        <w:t xml:space="preserve">, </w:t>
      </w:r>
      <w:r w:rsidR="0071497B" w:rsidRPr="0071497B">
        <w:rPr>
          <w:b/>
          <w:iCs/>
          <w:spacing w:val="-1"/>
          <w:szCs w:val="24"/>
        </w:rPr>
        <w:t>металлопроката с длительного хранения</w:t>
      </w:r>
      <w:r w:rsidR="0071497B">
        <w:rPr>
          <w:b/>
          <w:iCs/>
          <w:spacing w:val="-1"/>
          <w:szCs w:val="24"/>
        </w:rPr>
        <w:t xml:space="preserve"> и вытяжных систем</w:t>
      </w:r>
      <w:r w:rsidR="0071497B" w:rsidRPr="0071497B">
        <w:rPr>
          <w:b/>
          <w:iCs/>
          <w:spacing w:val="-1"/>
          <w:szCs w:val="24"/>
        </w:rPr>
        <w:t>»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7E399E">
        <w:rPr>
          <w:szCs w:val="24"/>
        </w:rPr>
        <w:t>ТМЦ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71497B">
            <w:pPr>
              <w:jc w:val="center"/>
              <w:rPr>
                <w:b/>
              </w:rPr>
            </w:pPr>
            <w:r>
              <w:rPr>
                <w:b/>
              </w:rPr>
              <w:t xml:space="preserve">*Цена предложения за </w:t>
            </w:r>
            <w:r w:rsidR="0071497B">
              <w:rPr>
                <w:b/>
              </w:rPr>
              <w:t>ед.</w:t>
            </w:r>
            <w:r>
              <w:rPr>
                <w:b/>
              </w:rPr>
              <w:t xml:space="preserve">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«С</w:t>
      </w:r>
      <w:r w:rsidR="00802ABF">
        <w:t>ибРегионПромсервис»,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«С</w:t>
      </w:r>
      <w:r w:rsidR="00802ABF">
        <w:t>ибРегионПромсервис</w:t>
      </w:r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 xml:space="preserve">В случае,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случае,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r>
        <w:t>Мы подтверждаем, что против____________не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61" w:rsidRDefault="00747861">
      <w:r>
        <w:separator/>
      </w:r>
    </w:p>
  </w:endnote>
  <w:endnote w:type="continuationSeparator" w:id="1">
    <w:p w:rsidR="00747861" w:rsidRDefault="0074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63530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63530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67FF">
      <w:rPr>
        <w:rStyle w:val="a7"/>
        <w:noProof/>
      </w:rPr>
      <w:t>1</w: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61" w:rsidRDefault="00747861">
      <w:r>
        <w:separator/>
      </w:r>
    </w:p>
  </w:footnote>
  <w:footnote w:type="continuationSeparator" w:id="1">
    <w:p w:rsidR="00747861" w:rsidRDefault="00747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1AD8"/>
    <w:rsid w:val="003E292C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3795"/>
    <w:rsid w:val="00C16A98"/>
    <w:rsid w:val="00C16AB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4270-22B1-4586-B62F-AA90A4E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8597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4</cp:revision>
  <cp:lastPrinted>2017-11-24T02:33:00Z</cp:lastPrinted>
  <dcterms:created xsi:type="dcterms:W3CDTF">2017-12-15T04:08:00Z</dcterms:created>
  <dcterms:modified xsi:type="dcterms:W3CDTF">2017-12-15T06:42:00Z</dcterms:modified>
</cp:coreProperties>
</file>